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AD" w:rsidRDefault="00D66FAD" w:rsidP="00D66FAD">
      <w:pPr>
        <w:pStyle w:val="NormalWeb"/>
      </w:pPr>
      <w:proofErr w:type="gramStart"/>
      <w:r>
        <w:rPr>
          <w:rFonts w:ascii="Tahoma" w:hAnsi="Tahoma" w:cs="Tahoma"/>
          <w:b/>
          <w:bCs/>
          <w:sz w:val="15"/>
          <w:szCs w:val="15"/>
        </w:rPr>
        <w:t>Fra:   </w:t>
      </w:r>
      <w:r>
        <w:t xml:space="preserve"> </w:t>
      </w:r>
      <w:r>
        <w:rPr>
          <w:rFonts w:ascii="Tahoma" w:hAnsi="Tahoma" w:cs="Tahoma"/>
          <w:sz w:val="15"/>
          <w:szCs w:val="15"/>
        </w:rPr>
        <w:t>Hansen</w:t>
      </w:r>
      <w:proofErr w:type="gramEnd"/>
      <w:r>
        <w:rPr>
          <w:rFonts w:ascii="Tahoma" w:hAnsi="Tahoma" w:cs="Tahoma"/>
          <w:sz w:val="15"/>
          <w:szCs w:val="15"/>
        </w:rPr>
        <w:t xml:space="preserve">, Claus Tonni  </w:t>
      </w:r>
      <w:r>
        <w:br/>
      </w:r>
      <w:r>
        <w:rPr>
          <w:rFonts w:ascii="Tahoma" w:hAnsi="Tahoma" w:cs="Tahoma"/>
          <w:b/>
          <w:bCs/>
          <w:sz w:val="15"/>
          <w:szCs w:val="15"/>
        </w:rPr>
        <w:t>Sendt: </w:t>
      </w:r>
      <w:r>
        <w:t xml:space="preserve"> </w:t>
      </w:r>
      <w:r>
        <w:rPr>
          <w:rFonts w:ascii="Tahoma" w:hAnsi="Tahoma" w:cs="Tahoma"/>
          <w:sz w:val="15"/>
          <w:szCs w:val="15"/>
        </w:rPr>
        <w:t>28. oktober 2011 08:29</w:t>
      </w:r>
      <w:r>
        <w:t xml:space="preserve"> </w:t>
      </w:r>
      <w:r>
        <w:br/>
      </w:r>
      <w:r>
        <w:rPr>
          <w:rFonts w:ascii="Tahoma" w:hAnsi="Tahoma" w:cs="Tahoma"/>
          <w:b/>
          <w:bCs/>
          <w:sz w:val="15"/>
          <w:szCs w:val="15"/>
        </w:rPr>
        <w:t>Til:   </w:t>
      </w:r>
      <w:r>
        <w:t xml:space="preserve"> </w:t>
      </w:r>
      <w:r>
        <w:rPr>
          <w:rFonts w:ascii="Tahoma" w:hAnsi="Tahoma" w:cs="Tahoma"/>
          <w:sz w:val="15"/>
          <w:szCs w:val="15"/>
        </w:rPr>
        <w:t>Møller, Vibeke</w:t>
      </w:r>
      <w:r>
        <w:t xml:space="preserve"> </w:t>
      </w:r>
      <w:r>
        <w:br/>
      </w:r>
      <w:r>
        <w:rPr>
          <w:rFonts w:ascii="Tahoma" w:hAnsi="Tahoma" w:cs="Tahoma"/>
          <w:b/>
          <w:bCs/>
          <w:sz w:val="15"/>
          <w:szCs w:val="15"/>
        </w:rPr>
        <w:t>Emne:  </w:t>
      </w:r>
      <w:r>
        <w:t xml:space="preserve"> </w:t>
      </w:r>
      <w:r>
        <w:rPr>
          <w:rFonts w:ascii="Tahoma" w:hAnsi="Tahoma" w:cs="Tahoma"/>
          <w:sz w:val="15"/>
          <w:szCs w:val="15"/>
        </w:rPr>
        <w:t xml:space="preserve">Hurtig reaktion, </w:t>
      </w:r>
      <w:proofErr w:type="spellStart"/>
      <w:r>
        <w:rPr>
          <w:rFonts w:ascii="Tahoma" w:hAnsi="Tahoma" w:cs="Tahoma"/>
          <w:sz w:val="15"/>
          <w:szCs w:val="15"/>
        </w:rPr>
        <w:t>please</w:t>
      </w:r>
      <w:proofErr w:type="spellEnd"/>
      <w:r>
        <w:t xml:space="preserve"> </w:t>
      </w:r>
    </w:p>
    <w:p w:rsidR="00D66FAD" w:rsidRDefault="00D66FAD" w:rsidP="00D66FAD">
      <w:pPr>
        <w:pStyle w:val="NormalWeb"/>
      </w:pPr>
      <w:r>
        <w:rPr>
          <w:rFonts w:ascii="Arial" w:hAnsi="Arial" w:cs="Arial"/>
          <w:color w:val="0000FF"/>
          <w:sz w:val="20"/>
          <w:szCs w:val="20"/>
        </w:rPr>
        <w:t>Kære Vibeke</w:t>
      </w:r>
      <w:r>
        <w:t xml:space="preserve"> </w:t>
      </w:r>
      <w:r>
        <w:br/>
      </w:r>
      <w:r>
        <w:rPr>
          <w:rFonts w:ascii="Arial" w:hAnsi="Arial" w:cs="Arial"/>
          <w:color w:val="0000FF"/>
          <w:sz w:val="20"/>
          <w:szCs w:val="20"/>
        </w:rPr>
        <w:t>Jeg starter med dig som første led i kommandovejen.</w:t>
      </w:r>
      <w:r>
        <w:t xml:space="preserve"> </w:t>
      </w:r>
      <w:r>
        <w:br/>
      </w:r>
      <w:r>
        <w:rPr>
          <w:rFonts w:ascii="Arial" w:hAnsi="Arial" w:cs="Arial"/>
          <w:color w:val="0000FF"/>
          <w:sz w:val="20"/>
          <w:szCs w:val="20"/>
        </w:rPr>
        <w:t xml:space="preserve">Jeg tager udgangspunkt i den medsendte korrespondance. Jeg ønskede jo for nogle måneder siden at sige fra over for den vildledte </w:t>
      </w:r>
      <w:proofErr w:type="spellStart"/>
      <w:proofErr w:type="gramStart"/>
      <w:r>
        <w:rPr>
          <w:rFonts w:ascii="Arial" w:hAnsi="Arial" w:cs="Arial"/>
          <w:color w:val="0000FF"/>
          <w:sz w:val="20"/>
          <w:szCs w:val="20"/>
        </w:rPr>
        <w:t>deba,t</w:t>
      </w:r>
      <w:proofErr w:type="spellEnd"/>
      <w:proofErr w:type="gramEnd"/>
      <w:r>
        <w:rPr>
          <w:rFonts w:ascii="Arial" w:hAnsi="Arial" w:cs="Arial"/>
          <w:color w:val="0000FF"/>
          <w:sz w:val="20"/>
          <w:szCs w:val="20"/>
        </w:rPr>
        <w:t xml:space="preserve"> men Lea "overtalte" mig til at forsøge med et debatindlæg med Miljøstyrelsen som underskriver. Men som du ser stoppede dette </w:t>
      </w:r>
      <w:proofErr w:type="spellStart"/>
      <w:r>
        <w:rPr>
          <w:rFonts w:ascii="Arial" w:hAnsi="Arial" w:cs="Arial"/>
          <w:color w:val="0000FF"/>
          <w:sz w:val="20"/>
          <w:szCs w:val="20"/>
        </w:rPr>
        <w:t>pga</w:t>
      </w:r>
      <w:proofErr w:type="spellEnd"/>
      <w:r>
        <w:rPr>
          <w:rFonts w:ascii="Arial" w:hAnsi="Arial" w:cs="Arial"/>
          <w:color w:val="0000FF"/>
          <w:sz w:val="20"/>
          <w:szCs w:val="20"/>
        </w:rPr>
        <w:t xml:space="preserve"> min holdning til GRUMO.</w:t>
      </w:r>
    </w:p>
    <w:p w:rsidR="00D66FAD" w:rsidRDefault="00D66FAD" w:rsidP="00D66FAD">
      <w:pPr>
        <w:pStyle w:val="NormalWeb"/>
      </w:pPr>
      <w:r>
        <w:rPr>
          <w:rFonts w:ascii="Arial" w:hAnsi="Arial" w:cs="Arial"/>
          <w:color w:val="0000FF"/>
          <w:sz w:val="20"/>
          <w:szCs w:val="20"/>
        </w:rPr>
        <w:t>Og det er GRUMO, der nu aktualiserer problemerne igen, idet Steen bragte nogle ting op i går.</w:t>
      </w:r>
      <w:r>
        <w:t xml:space="preserve"> </w:t>
      </w:r>
    </w:p>
    <w:p w:rsidR="00D66FAD" w:rsidRDefault="00D66FAD" w:rsidP="00D66FAD">
      <w:pPr>
        <w:pStyle w:val="NormalWeb"/>
      </w:pPr>
      <w:r>
        <w:rPr>
          <w:rFonts w:ascii="Arial" w:hAnsi="Arial" w:cs="Arial"/>
          <w:color w:val="0000FF"/>
          <w:sz w:val="20"/>
          <w:szCs w:val="20"/>
        </w:rPr>
        <w:t xml:space="preserve">Jeg vil ikke være med til upåtalt at være med til at acceptere fagligt dårligt arbejde der (muligvis bevidst) vildleder befolkning og Folketing. Det er nøjagtig de samme ting, som jeg rejste i dokumentet, som blev rundsendt for vel mere end en måned siden og som vi stadig ikke har talt om - men som burde være gennemdiskuteret inde vi (Steen) gav input til GRUMO-rapporten. </w:t>
      </w:r>
    </w:p>
    <w:p w:rsidR="00D66FAD" w:rsidRDefault="00D66FAD" w:rsidP="00D66FAD">
      <w:pPr>
        <w:pStyle w:val="NormalWeb"/>
      </w:pPr>
      <w:r>
        <w:rPr>
          <w:rFonts w:ascii="Arial" w:hAnsi="Arial" w:cs="Arial"/>
          <w:color w:val="0000FF"/>
          <w:sz w:val="20"/>
          <w:szCs w:val="20"/>
        </w:rPr>
        <w:t xml:space="preserve">Det lader ikke til at mange af de ting, som jeg fremfører, finder vej til </w:t>
      </w:r>
      <w:proofErr w:type="spellStart"/>
      <w:r>
        <w:rPr>
          <w:rFonts w:ascii="Arial" w:hAnsi="Arial" w:cs="Arial"/>
          <w:color w:val="0000FF"/>
          <w:sz w:val="20"/>
          <w:szCs w:val="20"/>
        </w:rPr>
        <w:t>GEUS's</w:t>
      </w:r>
      <w:proofErr w:type="spellEnd"/>
      <w:r>
        <w:rPr>
          <w:rFonts w:ascii="Arial" w:hAnsi="Arial" w:cs="Arial"/>
          <w:color w:val="0000FF"/>
          <w:sz w:val="20"/>
          <w:szCs w:val="20"/>
        </w:rPr>
        <w:t xml:space="preserve"> publikationer. Senest VAP-rapporten, som - trods små forbedringer - stadig er fuld af vildledning (men VAP kan vi altid tage).</w:t>
      </w:r>
    </w:p>
    <w:p w:rsidR="00D66FAD" w:rsidRDefault="00D66FAD" w:rsidP="00D66FAD">
      <w:pPr>
        <w:pStyle w:val="NormalWeb"/>
      </w:pPr>
      <w:r>
        <w:rPr>
          <w:rFonts w:ascii="Arial" w:hAnsi="Arial" w:cs="Arial"/>
          <w:color w:val="0000FF"/>
          <w:sz w:val="20"/>
          <w:szCs w:val="20"/>
        </w:rPr>
        <w:t>For at vende tilbage til GRUMO-rapporten, som jeg fik i går:</w:t>
      </w:r>
      <w:r>
        <w:t xml:space="preserve"> </w:t>
      </w:r>
    </w:p>
    <w:p w:rsidR="00D66FAD" w:rsidRDefault="00D66FAD" w:rsidP="00D66FAD">
      <w:pPr>
        <w:pStyle w:val="NormalWeb"/>
      </w:pPr>
      <w:r>
        <w:rPr>
          <w:rFonts w:ascii="Arial" w:hAnsi="Arial" w:cs="Arial"/>
          <w:color w:val="0000FF"/>
          <w:sz w:val="20"/>
          <w:szCs w:val="20"/>
        </w:rPr>
        <w:t xml:space="preserve">Der er sket den lille forbedring, at der nu er figurer, der viser medianværdier - og disse illustrerer vel præcis nogle af de anker, som jeg har rejst. Det sker dog uden at læseren hjælpes særligt mm læseren selv ved hvad der er galt med gennemsnit </w:t>
      </w:r>
      <w:proofErr w:type="spellStart"/>
      <w:r>
        <w:rPr>
          <w:rFonts w:ascii="Arial" w:hAnsi="Arial" w:cs="Arial"/>
          <w:color w:val="0000FF"/>
          <w:sz w:val="20"/>
          <w:szCs w:val="20"/>
        </w:rPr>
        <w:t>ift</w:t>
      </w:r>
      <w:proofErr w:type="spellEnd"/>
      <w:r>
        <w:rPr>
          <w:rFonts w:ascii="Arial" w:hAnsi="Arial" w:cs="Arial"/>
          <w:color w:val="0000FF"/>
          <w:sz w:val="20"/>
          <w:szCs w:val="20"/>
        </w:rPr>
        <w:t xml:space="preserve"> medianer osv. Noget vi ikke kan forvente af vores folkevalgte - og det er vel derfor, at der findes fagligt funderede embedsmænd og -kvinder.</w:t>
      </w:r>
    </w:p>
    <w:p w:rsidR="00D66FAD" w:rsidRDefault="00D66FAD" w:rsidP="00D66FAD">
      <w:pPr>
        <w:rPr>
          <w:rFonts w:eastAsia="Times New Roman"/>
        </w:rPr>
      </w:pPr>
    </w:p>
    <w:p w:rsidR="00D66FAD" w:rsidRDefault="00D66FAD" w:rsidP="00D66FAD">
      <w:pPr>
        <w:pStyle w:val="NormalWeb"/>
        <w:jc w:val="center"/>
      </w:pPr>
      <w:r>
        <w:rPr>
          <w:rFonts w:ascii="Arial" w:hAnsi="Arial" w:cs="Arial"/>
          <w:noProof/>
          <w:color w:val="000000"/>
          <w:sz w:val="20"/>
          <w:szCs w:val="20"/>
        </w:rPr>
        <w:drawing>
          <wp:inline distT="0" distB="0" distL="0" distR="0">
            <wp:extent cx="5619750" cy="2781300"/>
            <wp:effectExtent l="0" t="0" r="0" b="0"/>
            <wp:docPr id="2" name="Billede 2" descr="Billede (udvidet meta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e (udvidet metafi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19750" cy="2781300"/>
                    </a:xfrm>
                    <a:prstGeom prst="rect">
                      <a:avLst/>
                    </a:prstGeom>
                    <a:noFill/>
                    <a:ln>
                      <a:noFill/>
                    </a:ln>
                  </pic:spPr>
                </pic:pic>
              </a:graphicData>
            </a:graphic>
          </wp:inline>
        </w:drawing>
      </w:r>
    </w:p>
    <w:p w:rsidR="00D66FAD" w:rsidRDefault="00D66FAD" w:rsidP="00D66FAD">
      <w:pPr>
        <w:pStyle w:val="NormalWeb"/>
        <w:jc w:val="center"/>
      </w:pPr>
      <w:r>
        <w:rPr>
          <w:rFonts w:ascii="Arial" w:hAnsi="Arial" w:cs="Arial"/>
          <w:noProof/>
          <w:color w:val="000000"/>
          <w:sz w:val="20"/>
          <w:szCs w:val="20"/>
        </w:rPr>
        <w:lastRenderedPageBreak/>
        <w:drawing>
          <wp:inline distT="0" distB="0" distL="0" distR="0">
            <wp:extent cx="5181600" cy="3000375"/>
            <wp:effectExtent l="0" t="0" r="0" b="9525"/>
            <wp:docPr id="1" name="Billede 1" descr="Billede (udvidet meta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ede (udvidet metafi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81600" cy="3000375"/>
                    </a:xfrm>
                    <a:prstGeom prst="rect">
                      <a:avLst/>
                    </a:prstGeom>
                    <a:noFill/>
                    <a:ln>
                      <a:noFill/>
                    </a:ln>
                  </pic:spPr>
                </pic:pic>
              </a:graphicData>
            </a:graphic>
          </wp:inline>
        </w:drawing>
      </w:r>
    </w:p>
    <w:p w:rsidR="00D66FAD" w:rsidRDefault="00D66FAD" w:rsidP="00D66FAD">
      <w:pPr>
        <w:pStyle w:val="NormalWeb"/>
      </w:pPr>
      <w:r>
        <w:rPr>
          <w:rFonts w:ascii="Arial" w:hAnsi="Arial" w:cs="Arial"/>
          <w:color w:val="0000FF"/>
          <w:sz w:val="20"/>
          <w:szCs w:val="20"/>
        </w:rPr>
        <w:t xml:space="preserve">Det ses nu tydeligt, at der ikke er nogen tendenser og at de evt. stigninger, der visuelt kan ses over korte tider, formentlig skyldes ændret prøvetagning og få prøver. </w:t>
      </w:r>
    </w:p>
    <w:p w:rsidR="00D66FAD" w:rsidRDefault="00D66FAD" w:rsidP="00D66FAD">
      <w:pPr>
        <w:pStyle w:val="NormalWeb"/>
      </w:pPr>
      <w:r>
        <w:rPr>
          <w:rFonts w:ascii="Arial" w:hAnsi="Arial" w:cs="Arial"/>
          <w:color w:val="0000FF"/>
          <w:sz w:val="20"/>
          <w:szCs w:val="20"/>
        </w:rPr>
        <w:t xml:space="preserve">Så alene ved at vælge den rigtige deskriptive statistik ændres billedet fuldstændig (man burde lave </w:t>
      </w:r>
      <w:proofErr w:type="spellStart"/>
      <w:r>
        <w:rPr>
          <w:rFonts w:ascii="Arial" w:hAnsi="Arial" w:cs="Arial"/>
          <w:color w:val="0000FF"/>
          <w:sz w:val="20"/>
          <w:szCs w:val="20"/>
        </w:rPr>
        <w:t>boxplots</w:t>
      </w:r>
      <w:proofErr w:type="spellEnd"/>
      <w:r>
        <w:rPr>
          <w:rFonts w:ascii="Arial" w:hAnsi="Arial" w:cs="Arial"/>
          <w:color w:val="0000FF"/>
          <w:sz w:val="20"/>
          <w:szCs w:val="20"/>
        </w:rPr>
        <w:t>) og markere udvikling ved at forbinde medianerne.</w:t>
      </w:r>
    </w:p>
    <w:p w:rsidR="00D66FAD" w:rsidRDefault="00D66FAD" w:rsidP="00D66FAD">
      <w:pPr>
        <w:pStyle w:val="NormalWeb"/>
      </w:pPr>
      <w:r>
        <w:rPr>
          <w:rFonts w:ascii="Arial" w:hAnsi="Arial" w:cs="Arial"/>
          <w:color w:val="0000FF"/>
          <w:sz w:val="20"/>
          <w:szCs w:val="20"/>
        </w:rPr>
        <w:t xml:space="preserve">Derudover mangler det at blive tydeliggjort, at de afbildede værdier stammer fra den - lille - del af talmaterialet, der er over </w:t>
      </w:r>
      <w:proofErr w:type="spellStart"/>
      <w:r>
        <w:rPr>
          <w:rFonts w:ascii="Arial" w:hAnsi="Arial" w:cs="Arial"/>
          <w:color w:val="0000FF"/>
          <w:sz w:val="20"/>
          <w:szCs w:val="20"/>
        </w:rPr>
        <w:t>detektionsgrænsen</w:t>
      </w:r>
      <w:proofErr w:type="spellEnd"/>
      <w:r>
        <w:rPr>
          <w:rFonts w:ascii="Arial" w:hAnsi="Arial" w:cs="Arial"/>
          <w:color w:val="0000FF"/>
          <w:sz w:val="20"/>
          <w:szCs w:val="20"/>
        </w:rPr>
        <w:t>.</w:t>
      </w:r>
    </w:p>
    <w:p w:rsidR="00D66FAD" w:rsidRDefault="00D66FAD" w:rsidP="00D66FAD">
      <w:pPr>
        <w:pStyle w:val="NormalWeb"/>
      </w:pPr>
      <w:r>
        <w:rPr>
          <w:rFonts w:ascii="Arial" w:hAnsi="Arial" w:cs="Arial"/>
          <w:color w:val="0000FF"/>
          <w:sz w:val="20"/>
          <w:szCs w:val="20"/>
        </w:rPr>
        <w:t xml:space="preserve">Og så er vi ved det helt store svindelnummer - alle data fra moniteringen af stofferne skal indgå i beregningerne. Bare at anvende medianværdien </w:t>
      </w:r>
      <w:proofErr w:type="spellStart"/>
      <w:r>
        <w:rPr>
          <w:rFonts w:ascii="Arial" w:hAnsi="Arial" w:cs="Arial"/>
          <w:color w:val="0000FF"/>
          <w:sz w:val="20"/>
          <w:szCs w:val="20"/>
        </w:rPr>
        <w:t>isf</w:t>
      </w:r>
      <w:proofErr w:type="spellEnd"/>
      <w:r>
        <w:rPr>
          <w:rFonts w:ascii="Arial" w:hAnsi="Arial" w:cs="Arial"/>
          <w:color w:val="0000FF"/>
          <w:sz w:val="20"/>
          <w:szCs w:val="20"/>
        </w:rPr>
        <w:t xml:space="preserve"> middelværdi flytter koncentrationsniveauerne betydeligt nedad og dette i sig selv bibringer jo læserne et helt andet indtryk. Inddragelse af alle målinger vil bringe værdierne langt mere ned. Igen ville </w:t>
      </w:r>
      <w:proofErr w:type="spellStart"/>
      <w:r>
        <w:rPr>
          <w:rFonts w:ascii="Arial" w:hAnsi="Arial" w:cs="Arial"/>
          <w:color w:val="0000FF"/>
          <w:sz w:val="20"/>
          <w:szCs w:val="20"/>
        </w:rPr>
        <w:t>Boxplots</w:t>
      </w:r>
      <w:proofErr w:type="spellEnd"/>
      <w:r>
        <w:rPr>
          <w:rFonts w:ascii="Arial" w:hAnsi="Arial" w:cs="Arial"/>
          <w:color w:val="0000FF"/>
          <w:sz w:val="20"/>
          <w:szCs w:val="20"/>
        </w:rPr>
        <w:t xml:space="preserve"> være langt mere illustrative - fordi man kunne hæfte sig ved den overordnede deskriptive statistik og dykke ned, hvor der var særlig bemærkelsesværdige værdier </w:t>
      </w:r>
      <w:proofErr w:type="spellStart"/>
      <w:r>
        <w:rPr>
          <w:rFonts w:ascii="Arial" w:hAnsi="Arial" w:cs="Arial"/>
          <w:color w:val="0000FF"/>
          <w:sz w:val="20"/>
          <w:szCs w:val="20"/>
        </w:rPr>
        <w:t>mhp</w:t>
      </w:r>
      <w:proofErr w:type="spellEnd"/>
      <w:r>
        <w:rPr>
          <w:rFonts w:ascii="Arial" w:hAnsi="Arial" w:cs="Arial"/>
          <w:color w:val="0000FF"/>
          <w:sz w:val="20"/>
          <w:szCs w:val="20"/>
        </w:rPr>
        <w:t xml:space="preserve"> at forfølge disse. </w:t>
      </w:r>
    </w:p>
    <w:p w:rsidR="00D66FAD" w:rsidRDefault="00D66FAD" w:rsidP="00D66FAD">
      <w:pPr>
        <w:pStyle w:val="NormalWeb"/>
      </w:pPr>
      <w:r>
        <w:rPr>
          <w:rFonts w:ascii="Arial" w:hAnsi="Arial" w:cs="Arial"/>
          <w:color w:val="0000FF"/>
          <w:sz w:val="20"/>
          <w:szCs w:val="20"/>
        </w:rPr>
        <w:t>Men igen er vi tilbage til at vi ikke har diskuteret hvad monitering vil sige og hvordan man skal tolke tallene især i lyset af at det eksisterende program ikke virker særlig gennemtænkt i hverken design og rapportering, hvilket jo leder til store fortolkningsproblemer.</w:t>
      </w:r>
    </w:p>
    <w:p w:rsidR="00D66FAD" w:rsidRDefault="00D66FAD" w:rsidP="00D66FAD">
      <w:pPr>
        <w:pStyle w:val="NormalWeb"/>
      </w:pPr>
      <w:r>
        <w:rPr>
          <w:rFonts w:ascii="Arial" w:hAnsi="Arial" w:cs="Arial"/>
          <w:color w:val="0000FF"/>
          <w:sz w:val="20"/>
          <w:szCs w:val="20"/>
        </w:rPr>
        <w:t xml:space="preserve">Jeg vil opfordre til, at vi hurtigst muligt - og før vi afgiver bemærkninger til GRUMO-rapporten - får snakket om det udsendte dokument og får dannet Miljøstyrelsens mening og lade denne mening komme meget tydeligt frem over for GEUS. Hvis ikke </w:t>
      </w:r>
      <w:proofErr w:type="gramStart"/>
      <w:r>
        <w:rPr>
          <w:rFonts w:ascii="Arial" w:hAnsi="Arial" w:cs="Arial"/>
          <w:color w:val="0000FF"/>
          <w:sz w:val="20"/>
          <w:szCs w:val="20"/>
        </w:rPr>
        <w:t>dette</w:t>
      </w:r>
      <w:proofErr w:type="gramEnd"/>
      <w:r>
        <w:rPr>
          <w:rFonts w:ascii="Arial" w:hAnsi="Arial" w:cs="Arial"/>
          <w:color w:val="0000FF"/>
          <w:sz w:val="20"/>
          <w:szCs w:val="20"/>
        </w:rPr>
        <w:t xml:space="preserve"> hjælper skal befolkning og Folketing have vores input samtidig med </w:t>
      </w:r>
      <w:proofErr w:type="spellStart"/>
      <w:r>
        <w:rPr>
          <w:rFonts w:ascii="Arial" w:hAnsi="Arial" w:cs="Arial"/>
          <w:color w:val="0000FF"/>
          <w:sz w:val="20"/>
          <w:szCs w:val="20"/>
        </w:rPr>
        <w:t>publiseringen</w:t>
      </w:r>
      <w:proofErr w:type="spellEnd"/>
      <w:r>
        <w:rPr>
          <w:rFonts w:ascii="Arial" w:hAnsi="Arial" w:cs="Arial"/>
          <w:color w:val="0000FF"/>
          <w:sz w:val="20"/>
          <w:szCs w:val="20"/>
        </w:rPr>
        <w:t xml:space="preserve"> af rapporten.</w:t>
      </w:r>
    </w:p>
    <w:p w:rsidR="00D66FAD" w:rsidRDefault="00D66FAD" w:rsidP="00D66FAD">
      <w:pPr>
        <w:pStyle w:val="NormalWeb"/>
      </w:pPr>
      <w:r>
        <w:rPr>
          <w:rFonts w:ascii="Arial" w:hAnsi="Arial" w:cs="Arial"/>
          <w:color w:val="0000FF"/>
          <w:sz w:val="20"/>
          <w:szCs w:val="20"/>
        </w:rPr>
        <w:t xml:space="preserve">Hvordan den interne </w:t>
      </w:r>
      <w:proofErr w:type="spellStart"/>
      <w:r>
        <w:rPr>
          <w:rFonts w:ascii="Arial" w:hAnsi="Arial" w:cs="Arial"/>
          <w:color w:val="0000FF"/>
          <w:sz w:val="20"/>
          <w:szCs w:val="20"/>
        </w:rPr>
        <w:t>minesterielle</w:t>
      </w:r>
      <w:proofErr w:type="spellEnd"/>
      <w:r>
        <w:rPr>
          <w:rFonts w:ascii="Arial" w:hAnsi="Arial" w:cs="Arial"/>
          <w:color w:val="0000FF"/>
          <w:sz w:val="20"/>
          <w:szCs w:val="20"/>
        </w:rPr>
        <w:t xml:space="preserve"> afklaring skal ske ved </w:t>
      </w:r>
      <w:proofErr w:type="gramStart"/>
      <w:r>
        <w:rPr>
          <w:rFonts w:ascii="Arial" w:hAnsi="Arial" w:cs="Arial"/>
          <w:color w:val="0000FF"/>
          <w:sz w:val="20"/>
          <w:szCs w:val="20"/>
        </w:rPr>
        <w:t>jeg</w:t>
      </w:r>
      <w:proofErr w:type="gramEnd"/>
      <w:r>
        <w:rPr>
          <w:rFonts w:ascii="Arial" w:hAnsi="Arial" w:cs="Arial"/>
          <w:color w:val="0000FF"/>
          <w:sz w:val="20"/>
          <w:szCs w:val="20"/>
        </w:rPr>
        <w:t xml:space="preserve"> ikke.</w:t>
      </w:r>
      <w:r>
        <w:t xml:space="preserve"> </w:t>
      </w:r>
    </w:p>
    <w:p w:rsidR="00D66FAD" w:rsidRDefault="00D66FAD" w:rsidP="00D66FAD">
      <w:pPr>
        <w:rPr>
          <w:rFonts w:eastAsia="Times New Roman"/>
        </w:rPr>
      </w:pPr>
    </w:p>
    <w:p w:rsidR="00D66FAD" w:rsidRDefault="00D66FAD" w:rsidP="00D66FAD">
      <w:pPr>
        <w:pStyle w:val="NormalWeb"/>
      </w:pPr>
      <w:r>
        <w:rPr>
          <w:rFonts w:ascii="Arial" w:hAnsi="Arial" w:cs="Arial"/>
          <w:color w:val="0000FF"/>
          <w:sz w:val="20"/>
          <w:szCs w:val="20"/>
        </w:rPr>
        <w:t xml:space="preserve">Jeg har i hvert fald besluttet at sige fra og jeg så jo helst, at Miljøstyrelsen også gjorde dette. Jeg finder, at det er ansvarspådragende, hvis ikke der bliver sagt fra. Også i lyset af den nylige sag om vindmøllerne og om man sagde tilstrækkeligt tydeligt fra, samt </w:t>
      </w:r>
      <w:proofErr w:type="spellStart"/>
      <w:r>
        <w:rPr>
          <w:rFonts w:ascii="Arial" w:hAnsi="Arial" w:cs="Arial"/>
          <w:color w:val="0000FF"/>
          <w:sz w:val="20"/>
          <w:szCs w:val="20"/>
        </w:rPr>
        <w:t>RR's</w:t>
      </w:r>
      <w:proofErr w:type="spellEnd"/>
      <w:r>
        <w:rPr>
          <w:rFonts w:ascii="Arial" w:hAnsi="Arial" w:cs="Arial"/>
          <w:color w:val="0000FF"/>
          <w:sz w:val="20"/>
          <w:szCs w:val="20"/>
        </w:rPr>
        <w:t xml:space="preserve"> nylige arbejde.</w:t>
      </w:r>
    </w:p>
    <w:p w:rsidR="00D66FAD" w:rsidRDefault="00D66FAD" w:rsidP="00D66FAD">
      <w:pPr>
        <w:pStyle w:val="NormalWeb"/>
      </w:pPr>
      <w:r>
        <w:rPr>
          <w:rFonts w:ascii="Arial" w:hAnsi="Arial" w:cs="Arial"/>
          <w:color w:val="0000FF"/>
          <w:sz w:val="20"/>
          <w:szCs w:val="20"/>
        </w:rPr>
        <w:lastRenderedPageBreak/>
        <w:t xml:space="preserve">Jeg vil i hvert fald </w:t>
      </w:r>
      <w:proofErr w:type="spellStart"/>
      <w:r>
        <w:rPr>
          <w:rFonts w:ascii="Arial" w:hAnsi="Arial" w:cs="Arial"/>
          <w:color w:val="0000FF"/>
          <w:sz w:val="20"/>
          <w:szCs w:val="20"/>
        </w:rPr>
        <w:t>captiere</w:t>
      </w:r>
      <w:proofErr w:type="spellEnd"/>
      <w:r>
        <w:rPr>
          <w:rFonts w:ascii="Arial" w:hAnsi="Arial" w:cs="Arial"/>
          <w:color w:val="0000FF"/>
          <w:sz w:val="20"/>
          <w:szCs w:val="20"/>
        </w:rPr>
        <w:t xml:space="preserve"> dette for at kunne dokumentere min dissens (mm vi her i enheden bliver enige og reagerer derudfra). Og jeg vil bede om, at disse synspunkter kommer langt op i systemet for at de rigtige kommer til at bære ansvaret. Det er næppe en tamilsag, men vi undlader p.t. mod bedre vidende at reagere på vildledning af befolkning og Folketing - men forhåbentlig bliver vi ikke ved. </w:t>
      </w:r>
    </w:p>
    <w:p w:rsidR="00D66FAD" w:rsidRDefault="00D66FAD" w:rsidP="00D66FAD">
      <w:pPr>
        <w:spacing w:after="240"/>
        <w:rPr>
          <w:rFonts w:eastAsia="Times New Roman"/>
        </w:rPr>
      </w:pPr>
    </w:p>
    <w:p w:rsidR="00D66FAD" w:rsidRDefault="00D66FAD" w:rsidP="00D66FAD">
      <w:pPr>
        <w:pStyle w:val="NormalWeb"/>
      </w:pPr>
      <w:proofErr w:type="spellStart"/>
      <w:r>
        <w:rPr>
          <w:rFonts w:ascii="Arial" w:hAnsi="Arial" w:cs="Arial"/>
          <w:color w:val="0000FF"/>
          <w:sz w:val="20"/>
          <w:szCs w:val="20"/>
        </w:rPr>
        <w:t>Mvh</w:t>
      </w:r>
      <w:proofErr w:type="spellEnd"/>
      <w:r>
        <w:rPr>
          <w:rFonts w:ascii="Arial" w:hAnsi="Arial" w:cs="Arial"/>
          <w:color w:val="0000FF"/>
          <w:sz w:val="20"/>
          <w:szCs w:val="20"/>
        </w:rPr>
        <w:t xml:space="preserve"> Claus</w:t>
      </w:r>
      <w:r>
        <w:t xml:space="preserve"> </w:t>
      </w:r>
    </w:p>
    <w:p w:rsidR="00BD0FE1" w:rsidRDefault="00BD0FE1">
      <w:bookmarkStart w:id="0" w:name="_GoBack"/>
      <w:bookmarkEnd w:id="0"/>
    </w:p>
    <w:sectPr w:rsidR="00BD0F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AD"/>
    <w:rsid w:val="00016789"/>
    <w:rsid w:val="00017D58"/>
    <w:rsid w:val="0002467C"/>
    <w:rsid w:val="00027F6A"/>
    <w:rsid w:val="00031D5A"/>
    <w:rsid w:val="00037DFF"/>
    <w:rsid w:val="0006502B"/>
    <w:rsid w:val="0007191B"/>
    <w:rsid w:val="00080259"/>
    <w:rsid w:val="00091CD9"/>
    <w:rsid w:val="000B0C99"/>
    <w:rsid w:val="000C09C3"/>
    <w:rsid w:val="000D42B9"/>
    <w:rsid w:val="000D7ADD"/>
    <w:rsid w:val="000E3A87"/>
    <w:rsid w:val="000E5317"/>
    <w:rsid w:val="000F25B2"/>
    <w:rsid w:val="00102FCA"/>
    <w:rsid w:val="001160A0"/>
    <w:rsid w:val="001164B7"/>
    <w:rsid w:val="00144296"/>
    <w:rsid w:val="0015189E"/>
    <w:rsid w:val="00151BA9"/>
    <w:rsid w:val="00157865"/>
    <w:rsid w:val="00166572"/>
    <w:rsid w:val="001738F9"/>
    <w:rsid w:val="00175149"/>
    <w:rsid w:val="00182106"/>
    <w:rsid w:val="0018429E"/>
    <w:rsid w:val="00186A9A"/>
    <w:rsid w:val="001A112D"/>
    <w:rsid w:val="001B72AF"/>
    <w:rsid w:val="001B75BE"/>
    <w:rsid w:val="001C7068"/>
    <w:rsid w:val="001F7586"/>
    <w:rsid w:val="00200AE1"/>
    <w:rsid w:val="002058C9"/>
    <w:rsid w:val="002210CF"/>
    <w:rsid w:val="00224671"/>
    <w:rsid w:val="00227E20"/>
    <w:rsid w:val="00230E43"/>
    <w:rsid w:val="00231B1B"/>
    <w:rsid w:val="00236161"/>
    <w:rsid w:val="0026145F"/>
    <w:rsid w:val="00264106"/>
    <w:rsid w:val="0026430D"/>
    <w:rsid w:val="002670E9"/>
    <w:rsid w:val="00271185"/>
    <w:rsid w:val="00275E05"/>
    <w:rsid w:val="00294A10"/>
    <w:rsid w:val="00297E28"/>
    <w:rsid w:val="002B4E6D"/>
    <w:rsid w:val="002E41D6"/>
    <w:rsid w:val="002F58AD"/>
    <w:rsid w:val="0030138A"/>
    <w:rsid w:val="003032AE"/>
    <w:rsid w:val="00304A43"/>
    <w:rsid w:val="00316097"/>
    <w:rsid w:val="00320F53"/>
    <w:rsid w:val="00340661"/>
    <w:rsid w:val="00346140"/>
    <w:rsid w:val="00350984"/>
    <w:rsid w:val="00370BC7"/>
    <w:rsid w:val="00374105"/>
    <w:rsid w:val="00381354"/>
    <w:rsid w:val="00382010"/>
    <w:rsid w:val="003820AF"/>
    <w:rsid w:val="00382BC9"/>
    <w:rsid w:val="003925EB"/>
    <w:rsid w:val="003B2A56"/>
    <w:rsid w:val="003C0573"/>
    <w:rsid w:val="003C6E5C"/>
    <w:rsid w:val="003E2B01"/>
    <w:rsid w:val="00400200"/>
    <w:rsid w:val="00401971"/>
    <w:rsid w:val="00403DEB"/>
    <w:rsid w:val="00414B65"/>
    <w:rsid w:val="00422E47"/>
    <w:rsid w:val="004247FC"/>
    <w:rsid w:val="00434855"/>
    <w:rsid w:val="00434E76"/>
    <w:rsid w:val="004479CC"/>
    <w:rsid w:val="00452E99"/>
    <w:rsid w:val="00463664"/>
    <w:rsid w:val="00475FEA"/>
    <w:rsid w:val="004800D8"/>
    <w:rsid w:val="004950B6"/>
    <w:rsid w:val="00496F80"/>
    <w:rsid w:val="004A52A1"/>
    <w:rsid w:val="004C07C1"/>
    <w:rsid w:val="004F0605"/>
    <w:rsid w:val="004F0B44"/>
    <w:rsid w:val="004F7778"/>
    <w:rsid w:val="00506673"/>
    <w:rsid w:val="00516A71"/>
    <w:rsid w:val="00531A87"/>
    <w:rsid w:val="0053496D"/>
    <w:rsid w:val="00536B79"/>
    <w:rsid w:val="0054579F"/>
    <w:rsid w:val="00552EE4"/>
    <w:rsid w:val="00554977"/>
    <w:rsid w:val="00556625"/>
    <w:rsid w:val="00560546"/>
    <w:rsid w:val="00565E13"/>
    <w:rsid w:val="00571B76"/>
    <w:rsid w:val="00576269"/>
    <w:rsid w:val="00582E9B"/>
    <w:rsid w:val="005B1B48"/>
    <w:rsid w:val="005B406D"/>
    <w:rsid w:val="005C231A"/>
    <w:rsid w:val="005D3263"/>
    <w:rsid w:val="005D484E"/>
    <w:rsid w:val="005D6B75"/>
    <w:rsid w:val="005F3048"/>
    <w:rsid w:val="00602B7F"/>
    <w:rsid w:val="00616877"/>
    <w:rsid w:val="00620BAC"/>
    <w:rsid w:val="00625C5D"/>
    <w:rsid w:val="00633934"/>
    <w:rsid w:val="00657730"/>
    <w:rsid w:val="00661129"/>
    <w:rsid w:val="006615C8"/>
    <w:rsid w:val="006662E9"/>
    <w:rsid w:val="00672778"/>
    <w:rsid w:val="00674742"/>
    <w:rsid w:val="0068151C"/>
    <w:rsid w:val="00681C78"/>
    <w:rsid w:val="00681E31"/>
    <w:rsid w:val="00683CCC"/>
    <w:rsid w:val="006905E6"/>
    <w:rsid w:val="00692635"/>
    <w:rsid w:val="006A2DEA"/>
    <w:rsid w:val="006B1D16"/>
    <w:rsid w:val="006D21E2"/>
    <w:rsid w:val="006E416A"/>
    <w:rsid w:val="006F3739"/>
    <w:rsid w:val="00702046"/>
    <w:rsid w:val="00711858"/>
    <w:rsid w:val="007236AD"/>
    <w:rsid w:val="007258BF"/>
    <w:rsid w:val="0072601D"/>
    <w:rsid w:val="007278C6"/>
    <w:rsid w:val="0075556A"/>
    <w:rsid w:val="00761C6D"/>
    <w:rsid w:val="00767ADB"/>
    <w:rsid w:val="00771B5A"/>
    <w:rsid w:val="00773591"/>
    <w:rsid w:val="007760AE"/>
    <w:rsid w:val="00783BE2"/>
    <w:rsid w:val="007A3788"/>
    <w:rsid w:val="007C1AA2"/>
    <w:rsid w:val="007C4144"/>
    <w:rsid w:val="007D37DA"/>
    <w:rsid w:val="007D40A9"/>
    <w:rsid w:val="007E2A63"/>
    <w:rsid w:val="007E3BF6"/>
    <w:rsid w:val="007E4F5A"/>
    <w:rsid w:val="007F155D"/>
    <w:rsid w:val="007F3D31"/>
    <w:rsid w:val="008100DB"/>
    <w:rsid w:val="00810672"/>
    <w:rsid w:val="008312F1"/>
    <w:rsid w:val="008356C1"/>
    <w:rsid w:val="008615C6"/>
    <w:rsid w:val="008633EB"/>
    <w:rsid w:val="00875BDB"/>
    <w:rsid w:val="008802FD"/>
    <w:rsid w:val="008901EE"/>
    <w:rsid w:val="00890DBA"/>
    <w:rsid w:val="008A722F"/>
    <w:rsid w:val="008B6DFD"/>
    <w:rsid w:val="008C4514"/>
    <w:rsid w:val="008D2C48"/>
    <w:rsid w:val="008E71D5"/>
    <w:rsid w:val="008F09FE"/>
    <w:rsid w:val="008F27A6"/>
    <w:rsid w:val="008F4207"/>
    <w:rsid w:val="00907F89"/>
    <w:rsid w:val="00917216"/>
    <w:rsid w:val="009206A3"/>
    <w:rsid w:val="00925ED3"/>
    <w:rsid w:val="00943D29"/>
    <w:rsid w:val="009549E7"/>
    <w:rsid w:val="0096478E"/>
    <w:rsid w:val="00971B0E"/>
    <w:rsid w:val="009747D8"/>
    <w:rsid w:val="00990215"/>
    <w:rsid w:val="009A42BD"/>
    <w:rsid w:val="009A7B9F"/>
    <w:rsid w:val="009F765A"/>
    <w:rsid w:val="00A006D7"/>
    <w:rsid w:val="00A24CF8"/>
    <w:rsid w:val="00A32B06"/>
    <w:rsid w:val="00A45FDA"/>
    <w:rsid w:val="00A62592"/>
    <w:rsid w:val="00A63B2F"/>
    <w:rsid w:val="00A72BF2"/>
    <w:rsid w:val="00A80E07"/>
    <w:rsid w:val="00A91D5B"/>
    <w:rsid w:val="00A9370A"/>
    <w:rsid w:val="00AC7D8D"/>
    <w:rsid w:val="00AE0DEA"/>
    <w:rsid w:val="00AE543B"/>
    <w:rsid w:val="00AE7B2C"/>
    <w:rsid w:val="00AF0002"/>
    <w:rsid w:val="00AF6DC1"/>
    <w:rsid w:val="00AF783F"/>
    <w:rsid w:val="00B00238"/>
    <w:rsid w:val="00B138B3"/>
    <w:rsid w:val="00B1512B"/>
    <w:rsid w:val="00B2152F"/>
    <w:rsid w:val="00B362A2"/>
    <w:rsid w:val="00B3754A"/>
    <w:rsid w:val="00B43C59"/>
    <w:rsid w:val="00B75AA3"/>
    <w:rsid w:val="00B92FF6"/>
    <w:rsid w:val="00BC3CB3"/>
    <w:rsid w:val="00BC50D9"/>
    <w:rsid w:val="00BD0FE1"/>
    <w:rsid w:val="00BD2C08"/>
    <w:rsid w:val="00BE4E77"/>
    <w:rsid w:val="00BE5512"/>
    <w:rsid w:val="00C01AFD"/>
    <w:rsid w:val="00C114A7"/>
    <w:rsid w:val="00C305EC"/>
    <w:rsid w:val="00C3432E"/>
    <w:rsid w:val="00C42F5C"/>
    <w:rsid w:val="00C5713B"/>
    <w:rsid w:val="00C656D5"/>
    <w:rsid w:val="00CA2627"/>
    <w:rsid w:val="00CF0F97"/>
    <w:rsid w:val="00CF60C7"/>
    <w:rsid w:val="00D02CFE"/>
    <w:rsid w:val="00D16C79"/>
    <w:rsid w:val="00D174E7"/>
    <w:rsid w:val="00D40D16"/>
    <w:rsid w:val="00D61A90"/>
    <w:rsid w:val="00D66FAD"/>
    <w:rsid w:val="00D71D5C"/>
    <w:rsid w:val="00D81AEE"/>
    <w:rsid w:val="00D95452"/>
    <w:rsid w:val="00DB4809"/>
    <w:rsid w:val="00DB5FE7"/>
    <w:rsid w:val="00DC4A13"/>
    <w:rsid w:val="00DD2132"/>
    <w:rsid w:val="00DE12E2"/>
    <w:rsid w:val="00DF29E2"/>
    <w:rsid w:val="00DF2BAB"/>
    <w:rsid w:val="00DF4B38"/>
    <w:rsid w:val="00DF4E55"/>
    <w:rsid w:val="00E12AF6"/>
    <w:rsid w:val="00E35AB4"/>
    <w:rsid w:val="00E43085"/>
    <w:rsid w:val="00E464E3"/>
    <w:rsid w:val="00E63D6C"/>
    <w:rsid w:val="00E642FF"/>
    <w:rsid w:val="00E71C58"/>
    <w:rsid w:val="00E72D79"/>
    <w:rsid w:val="00E95A7A"/>
    <w:rsid w:val="00EA2C05"/>
    <w:rsid w:val="00EA3465"/>
    <w:rsid w:val="00EC3210"/>
    <w:rsid w:val="00EE25DD"/>
    <w:rsid w:val="00EF2622"/>
    <w:rsid w:val="00EF3FE6"/>
    <w:rsid w:val="00F10D84"/>
    <w:rsid w:val="00F15C66"/>
    <w:rsid w:val="00F27660"/>
    <w:rsid w:val="00F344D9"/>
    <w:rsid w:val="00F36A5E"/>
    <w:rsid w:val="00F43F64"/>
    <w:rsid w:val="00F44C8D"/>
    <w:rsid w:val="00F54CD6"/>
    <w:rsid w:val="00F6516E"/>
    <w:rsid w:val="00F679C2"/>
    <w:rsid w:val="00F71C11"/>
    <w:rsid w:val="00F90E07"/>
    <w:rsid w:val="00FA5399"/>
    <w:rsid w:val="00FB7304"/>
    <w:rsid w:val="00FE6CFA"/>
    <w:rsid w:val="00FF3631"/>
    <w:rsid w:val="00FF41CA"/>
    <w:rsid w:val="00FF6E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AD"/>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66FAD"/>
    <w:pPr>
      <w:spacing w:before="100" w:beforeAutospacing="1" w:after="100" w:afterAutospacing="1"/>
    </w:pPr>
  </w:style>
  <w:style w:type="paragraph" w:styleId="Markeringsbobletekst">
    <w:name w:val="Balloon Text"/>
    <w:basedOn w:val="Normal"/>
    <w:link w:val="MarkeringsbobletekstTegn"/>
    <w:uiPriority w:val="99"/>
    <w:semiHidden/>
    <w:unhideWhenUsed/>
    <w:rsid w:val="00D66FA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6FAD"/>
    <w:rPr>
      <w:rFonts w:ascii="Tahoma"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AD"/>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66FAD"/>
    <w:pPr>
      <w:spacing w:before="100" w:beforeAutospacing="1" w:after="100" w:afterAutospacing="1"/>
    </w:pPr>
  </w:style>
  <w:style w:type="paragraph" w:styleId="Markeringsbobletekst">
    <w:name w:val="Balloon Text"/>
    <w:basedOn w:val="Normal"/>
    <w:link w:val="MarkeringsbobletekstTegn"/>
    <w:uiPriority w:val="99"/>
    <w:semiHidden/>
    <w:unhideWhenUsed/>
    <w:rsid w:val="00D66FA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6FAD"/>
    <w:rPr>
      <w:rFonts w:ascii="Tahom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No%20AttachName-1"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No%20AttachNam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3462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dc:creator>
  <cp:lastModifiedBy>Claus</cp:lastModifiedBy>
  <cp:revision>1</cp:revision>
  <dcterms:created xsi:type="dcterms:W3CDTF">2015-02-19T16:01:00Z</dcterms:created>
  <dcterms:modified xsi:type="dcterms:W3CDTF">2015-02-19T16:02:00Z</dcterms:modified>
</cp:coreProperties>
</file>